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D" w:rsidRDefault="004B4D7D" w:rsidP="004B4D7D">
      <w:pPr>
        <w:keepNext/>
        <w:suppressAutoHyphens w:val="0"/>
        <w:autoSpaceDN/>
        <w:spacing w:before="120" w:after="60" w:line="240" w:lineRule="auto"/>
        <w:contextualSpacing/>
        <w:textAlignment w:val="auto"/>
        <w:outlineLvl w:val="2"/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</w:pPr>
      <w:r w:rsidRPr="004B4D7D"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  <w:t xml:space="preserve">I/ Chromosomes, </w:t>
      </w:r>
      <w:proofErr w:type="spellStart"/>
      <w:r w:rsidRPr="004B4D7D"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  <w:t>genes</w:t>
      </w:r>
      <w:proofErr w:type="spellEnd"/>
      <w:r w:rsidRPr="004B4D7D"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  <w:t>, informations génétiques</w:t>
      </w:r>
      <w:r w:rsidR="00AF58C1"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  <w:t xml:space="preserve"> (correction)</w:t>
      </w:r>
    </w:p>
    <w:p w:rsidR="00AF58C1" w:rsidRPr="00611B38" w:rsidRDefault="00CA505C" w:rsidP="00611B38">
      <w:pPr>
        <w:suppressAutoHyphens w:val="0"/>
        <w:autoSpaceDN/>
        <w:spacing w:before="120" w:after="0" w:line="276" w:lineRule="auto"/>
        <w:textAlignment w:val="auto"/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</w:pPr>
      <w:r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  <w:t>E</w:t>
      </w:r>
      <w:r w:rsidR="00611B38" w:rsidRPr="00611B38"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  <w:t>xercice 1</w:t>
      </w:r>
      <w:r w:rsidR="00611B38"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  <w:t> : chromosomes</w:t>
      </w:r>
    </w:p>
    <w:p w:rsidR="00611B38" w:rsidRDefault="00611B38" w:rsidP="00611B38">
      <w:pPr>
        <w:pStyle w:val="Paragraphedeliste"/>
        <w:numPr>
          <w:ilvl w:val="0"/>
          <w:numId w:val="1"/>
        </w:numPr>
        <w:rPr>
          <w:lang w:val="fr-FR" w:eastAsia="fr-FR" w:bidi="ar-SA"/>
        </w:rPr>
      </w:pPr>
      <w:r>
        <w:rPr>
          <w:lang w:val="fr-FR" w:eastAsia="fr-FR" w:bidi="ar-SA"/>
        </w:rPr>
        <w:t>Les différentes formes qu’un gène peut avoir sont les ALLELES.</w:t>
      </w:r>
    </w:p>
    <w:p w:rsidR="00611B38" w:rsidRDefault="00611B38" w:rsidP="00611B38">
      <w:pPr>
        <w:pStyle w:val="Paragraphedeliste"/>
        <w:numPr>
          <w:ilvl w:val="0"/>
          <w:numId w:val="1"/>
        </w:numPr>
        <w:rPr>
          <w:lang w:val="fr-FR" w:eastAsia="fr-FR" w:bidi="ar-SA"/>
        </w:rPr>
      </w:pPr>
      <w:r>
        <w:rPr>
          <w:lang w:val="fr-FR" w:eastAsia="fr-FR" w:bidi="ar-SA"/>
        </w:rPr>
        <w:t>Les chromosomes d’une même paire portent toujours les mêmes gènes.</w:t>
      </w:r>
    </w:p>
    <w:p w:rsidR="00611B38" w:rsidRDefault="00611B38" w:rsidP="00611B38">
      <w:pPr>
        <w:pStyle w:val="Paragraphedeliste"/>
        <w:numPr>
          <w:ilvl w:val="0"/>
          <w:numId w:val="1"/>
        </w:numPr>
        <w:rPr>
          <w:lang w:val="fr-FR" w:eastAsia="fr-FR" w:bidi="ar-SA"/>
        </w:rPr>
      </w:pPr>
      <w:r>
        <w:rPr>
          <w:lang w:val="fr-FR" w:eastAsia="fr-FR" w:bidi="ar-SA"/>
        </w:rPr>
        <w:t>Les chromosomes d’une même paire ne portent pas toujours les mêmes allèles.</w:t>
      </w:r>
    </w:p>
    <w:p w:rsidR="004B4D7D" w:rsidRDefault="004B4D7D" w:rsidP="00E94FEA">
      <w:pPr>
        <w:keepNext/>
        <w:suppressAutoHyphens w:val="0"/>
        <w:autoSpaceDN/>
        <w:spacing w:before="120" w:after="60" w:line="240" w:lineRule="auto"/>
        <w:contextualSpacing/>
        <w:textAlignment w:val="auto"/>
        <w:outlineLvl w:val="2"/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</w:pPr>
    </w:p>
    <w:p w:rsidR="00E94FEA" w:rsidRPr="00E94FEA" w:rsidRDefault="00E94FEA" w:rsidP="00E94FEA">
      <w:pPr>
        <w:keepNext/>
        <w:suppressAutoHyphens w:val="0"/>
        <w:autoSpaceDN/>
        <w:spacing w:before="120" w:after="60" w:line="240" w:lineRule="auto"/>
        <w:contextualSpacing/>
        <w:textAlignment w:val="auto"/>
        <w:outlineLvl w:val="2"/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</w:pPr>
      <w:bookmarkStart w:id="0" w:name="_GoBack"/>
      <w:r w:rsidRPr="00E94FEA"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  <w:t>Ii/ la digestion</w:t>
      </w:r>
      <w:r>
        <w:rPr>
          <w:rFonts w:ascii="MV Boli" w:eastAsiaTheme="majorEastAsia" w:hAnsi="MV Boli" w:cstheme="majorBidi"/>
          <w:b/>
          <w:smallCaps/>
          <w:color w:val="C45911" w:themeColor="accent2" w:themeShade="BF"/>
          <w:spacing w:val="20"/>
          <w:sz w:val="28"/>
          <w:szCs w:val="24"/>
          <w:lang w:eastAsia="fr-FR"/>
        </w:rPr>
        <w:t xml:space="preserve"> (correction)</w:t>
      </w:r>
    </w:p>
    <w:bookmarkEnd w:id="0"/>
    <w:p w:rsidR="005F6533" w:rsidRPr="001B6D82" w:rsidRDefault="001B6D82" w:rsidP="001B6D82">
      <w:pPr>
        <w:suppressAutoHyphens w:val="0"/>
        <w:autoSpaceDN/>
        <w:spacing w:before="120" w:after="0" w:line="276" w:lineRule="auto"/>
        <w:textAlignment w:val="auto"/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</w:pPr>
      <w:r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  <w:t>E</w:t>
      </w:r>
      <w:r w:rsidRPr="00611B38"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  <w:t>xercice 1</w:t>
      </w:r>
      <w:r>
        <w:rPr>
          <w:rFonts w:ascii="Comic Sans MS" w:eastAsiaTheme="minorHAnsi" w:hAnsi="Comic Sans MS" w:cstheme="minorBidi"/>
          <w:sz w:val="16"/>
          <w:szCs w:val="16"/>
          <w:u w:val="single"/>
          <w:lang w:eastAsia="fr-FR"/>
        </w:rPr>
        <w:t> : chromosomes</w:t>
      </w:r>
    </w:p>
    <w:p w:rsidR="00E94FEA" w:rsidRDefault="00E94FEA" w:rsidP="00E94FEA">
      <w:pPr>
        <w:pStyle w:val="stx13question"/>
      </w:pPr>
      <w:r>
        <w:rPr>
          <w:rStyle w:val="flechecouleur"/>
          <w:rFonts w:ascii="MS Mincho" w:eastAsia="MS Mincho" w:hAnsi="MS Mincho" w:cs="MS Mincho"/>
        </w:rPr>
        <w:t>▶</w:t>
      </w:r>
      <w:r>
        <w:rPr>
          <w:rStyle w:val="flechecouleur"/>
        </w:rPr>
        <w:t xml:space="preserve"> </w:t>
      </w:r>
      <w:r>
        <w:rPr>
          <w:rStyle w:val="lettreviolet"/>
        </w:rPr>
        <w:t>1.</w:t>
      </w:r>
      <w:r>
        <w:t xml:space="preserve"> </w:t>
      </w:r>
      <w:r>
        <w:rPr>
          <w:rStyle w:val="coulrouge"/>
        </w:rPr>
        <w:t>Le suc gastrique facilite la digestion</w:t>
      </w:r>
      <w:r>
        <w:t xml:space="preserve"> par la présence d’acide et d’enzymes. </w:t>
      </w:r>
      <w:r>
        <w:rPr>
          <w:rStyle w:val="coulrouge"/>
        </w:rPr>
        <w:t>Son acidité permet de détruire les micro-organismes</w:t>
      </w:r>
      <w:r>
        <w:t xml:space="preserve"> qui peuvent déclencher des maladies de type gastro-entérites. </w:t>
      </w:r>
      <w:r>
        <w:rPr>
          <w:rStyle w:val="coulrouge"/>
        </w:rPr>
        <w:t>Le mucus protège la paroi de l’estomac</w:t>
      </w:r>
      <w:r>
        <w:t xml:space="preserve"> de l’acidité.</w:t>
      </w:r>
    </w:p>
    <w:p w:rsidR="00E94FEA" w:rsidRDefault="00E94FEA" w:rsidP="00E94FEA">
      <w:pPr>
        <w:spacing w:before="100" w:after="100"/>
      </w:pPr>
      <w:r>
        <w:rPr>
          <w:rStyle w:val="b"/>
        </w:rPr>
        <w:t>Conseil</w:t>
      </w:r>
    </w:p>
    <w:p w:rsidR="00E94FEA" w:rsidRDefault="00E94FEA" w:rsidP="00E94FEA">
      <w:pPr>
        <w:spacing w:before="100" w:after="100"/>
      </w:pPr>
      <w:r>
        <w:t>Trouve dans le tableau l’enzyme présente dans le suc gastrique et sa condition optimale de fonctionnement.</w:t>
      </w:r>
    </w:p>
    <w:p w:rsidR="00E94FEA" w:rsidRDefault="00E94FEA" w:rsidP="00E94FEA">
      <w:pPr>
        <w:pStyle w:val="stx13question"/>
      </w:pPr>
      <w:r>
        <w:rPr>
          <w:rStyle w:val="flechecouleur"/>
          <w:rFonts w:ascii="MS Mincho" w:eastAsia="MS Mincho" w:hAnsi="MS Mincho" w:cs="MS Mincho"/>
        </w:rPr>
        <w:t>▶</w:t>
      </w:r>
      <w:r>
        <w:rPr>
          <w:rStyle w:val="flechecouleur"/>
        </w:rPr>
        <w:t xml:space="preserve"> </w:t>
      </w:r>
      <w:r>
        <w:rPr>
          <w:rStyle w:val="lettreviolet"/>
        </w:rPr>
        <w:t>2.</w:t>
      </w:r>
      <w:r>
        <w:t xml:space="preserve"> D’après le tableau, la pepsine produite par l’estomac fonctionne au maximum avec un pH acide de 3 par rapport à la trypsine de l’intestin et l’amylase salivaire qui ont besoin d’un pH neutre. Le pH d’arrivée du bol alimentaire est neutre.</w:t>
      </w:r>
    </w:p>
    <w:p w:rsidR="00E94FEA" w:rsidRDefault="00E94FEA" w:rsidP="00E94FEA">
      <w:pPr>
        <w:spacing w:before="100" w:after="100"/>
      </w:pPr>
      <w:r>
        <w:t xml:space="preserve">C’est donc la production d’acide chlorhydrique par l’estomac qui </w:t>
      </w:r>
      <w:r>
        <w:rPr>
          <w:rStyle w:val="coulrouge"/>
        </w:rPr>
        <w:t>abaisse le pH permettant ainsi l’activité de la pepsine</w:t>
      </w:r>
      <w:r>
        <w:t xml:space="preserve"> et la digestion des protéines.</w:t>
      </w:r>
    </w:p>
    <w:p w:rsidR="00E94FEA" w:rsidRDefault="00E94FEA" w:rsidP="00E94FEA">
      <w:pPr>
        <w:spacing w:before="100" w:after="100"/>
      </w:pPr>
      <w:r>
        <w:t>Sans l’ajout d’acide, la pepsine ne peut agir et la digestion des protéines est mauvaise.</w:t>
      </w:r>
    </w:p>
    <w:p w:rsidR="00E94FEA" w:rsidRDefault="00E94FEA" w:rsidP="00E94FEA">
      <w:pPr>
        <w:pStyle w:val="stx13question"/>
      </w:pPr>
      <w:r>
        <w:rPr>
          <w:rStyle w:val="flechecouleur"/>
          <w:rFonts w:ascii="MS Mincho" w:eastAsia="MS Mincho" w:hAnsi="MS Mincho" w:cs="MS Mincho"/>
        </w:rPr>
        <w:t>▶</w:t>
      </w:r>
      <w:r>
        <w:rPr>
          <w:rStyle w:val="flechecouleur"/>
        </w:rPr>
        <w:t xml:space="preserve"> </w:t>
      </w:r>
      <w:r>
        <w:rPr>
          <w:rStyle w:val="lettreviolet"/>
        </w:rPr>
        <w:t>3.</w:t>
      </w:r>
      <w:r>
        <w:t xml:space="preserve"> La bactérie </w:t>
      </w:r>
      <w:r>
        <w:rPr>
          <w:rStyle w:val="i"/>
        </w:rPr>
        <w:t>H. </w:t>
      </w:r>
      <w:proofErr w:type="spellStart"/>
      <w:r>
        <w:rPr>
          <w:rStyle w:val="i"/>
        </w:rPr>
        <w:t>Pylori</w:t>
      </w:r>
      <w:proofErr w:type="spellEnd"/>
      <w:r>
        <w:t xml:space="preserve"> n’est pas détruite par l’acidité de l’estomac. </w:t>
      </w:r>
      <w:r>
        <w:rPr>
          <w:rStyle w:val="coulrouge"/>
        </w:rPr>
        <w:t>Elle peut alors se développer dans le mucus et empêcher son rôle protecteur</w:t>
      </w:r>
      <w:r>
        <w:t>. Les cellules de la paroi de l’estomac sont alors attaquées par l’acide gastrique, ce qui provoque les plaies et brûlures.</w:t>
      </w:r>
    </w:p>
    <w:p w:rsidR="00E94FEA" w:rsidRDefault="00E94FEA" w:rsidP="00E94FEA">
      <w:pPr>
        <w:pStyle w:val="stx13question"/>
      </w:pPr>
      <w:r>
        <w:rPr>
          <w:rStyle w:val="flechecouleur"/>
          <w:rFonts w:ascii="MS Mincho" w:hAnsi="MS Mincho" w:cs="MS Mincho"/>
        </w:rPr>
        <w:t>▶</w:t>
      </w:r>
      <w:r>
        <w:rPr>
          <w:rStyle w:val="flechecouleur"/>
        </w:rPr>
        <w:t xml:space="preserve"> </w:t>
      </w:r>
      <w:r>
        <w:rPr>
          <w:rStyle w:val="lettreviolet"/>
        </w:rPr>
        <w:t>4.</w:t>
      </w:r>
      <w:r>
        <w:t xml:space="preserve"> Les causes des ulcères sont la présence de bactéries, difficile à éviter, mais aussi la prise de médicaments et des causes de production trop importante d’acide gastrique.</w:t>
      </w:r>
    </w:p>
    <w:p w:rsidR="00E94FEA" w:rsidRDefault="00E94FEA" w:rsidP="00E94FEA">
      <w:pPr>
        <w:spacing w:before="100" w:after="100"/>
      </w:pPr>
      <w:r>
        <w:t xml:space="preserve">Pour éviter les ulcères, il ne faut donc </w:t>
      </w:r>
      <w:r>
        <w:rPr>
          <w:rStyle w:val="coulrouge"/>
        </w:rPr>
        <w:t>pas utiliser d’anti-inflammatoires non stéroïdiens</w:t>
      </w:r>
      <w:r>
        <w:t xml:space="preserve"> ou avec un traitement associé visant à diminuer le pH. De même il faut </w:t>
      </w:r>
      <w:r>
        <w:rPr>
          <w:rStyle w:val="coulrouge"/>
        </w:rPr>
        <w:t>éviter le stress</w:t>
      </w:r>
      <w:r>
        <w:t>,</w:t>
      </w:r>
      <w:r>
        <w:rPr>
          <w:rStyle w:val="coulrouge"/>
        </w:rPr>
        <w:t xml:space="preserve"> l’alcool et la cigarette</w:t>
      </w:r>
      <w:r>
        <w:t xml:space="preserve"> qui augmentent le pH gastrique et les risques d’ulcères.</w:t>
      </w:r>
    </w:p>
    <w:p w:rsidR="00E94FEA" w:rsidRDefault="00E94FEA"/>
    <w:p w:rsidR="00E94FEA" w:rsidRDefault="00E94FEA"/>
    <w:sectPr w:rsidR="00E9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Calibri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464B"/>
    <w:multiLevelType w:val="hybridMultilevel"/>
    <w:tmpl w:val="55FAB2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A"/>
    <w:rsid w:val="0013163B"/>
    <w:rsid w:val="001B6D82"/>
    <w:rsid w:val="004B4D7D"/>
    <w:rsid w:val="005F6533"/>
    <w:rsid w:val="00611B38"/>
    <w:rsid w:val="00AF58C1"/>
    <w:rsid w:val="00CA505C"/>
    <w:rsid w:val="00E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0841"/>
  <w15:chartTrackingRefBased/>
  <w15:docId w15:val="{5CD6B276-BFEF-4983-801E-97DEE12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94FE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">
    <w:name w:val="b"/>
    <w:basedOn w:val="Policepardfaut"/>
    <w:rsid w:val="00E94FEA"/>
  </w:style>
  <w:style w:type="paragraph" w:customStyle="1" w:styleId="stx13question">
    <w:name w:val="stx13_question"/>
    <w:basedOn w:val="Normal"/>
    <w:rsid w:val="00E94FE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lechecouleur">
    <w:name w:val="fleche_couleur"/>
    <w:basedOn w:val="Policepardfaut"/>
    <w:rsid w:val="00E94FEA"/>
  </w:style>
  <w:style w:type="character" w:customStyle="1" w:styleId="i">
    <w:name w:val="i"/>
    <w:basedOn w:val="Policepardfaut"/>
    <w:rsid w:val="00E94FEA"/>
  </w:style>
  <w:style w:type="character" w:customStyle="1" w:styleId="lettreviolet">
    <w:name w:val="lettre_violet"/>
    <w:basedOn w:val="Policepardfaut"/>
    <w:rsid w:val="00E94FEA"/>
  </w:style>
  <w:style w:type="character" w:customStyle="1" w:styleId="coulrouge">
    <w:name w:val="coulrouge"/>
    <w:basedOn w:val="Policepardfaut"/>
    <w:rsid w:val="00E94FEA"/>
  </w:style>
  <w:style w:type="paragraph" w:styleId="Paragraphedeliste">
    <w:name w:val="List Paragraph"/>
    <w:basedOn w:val="Normal"/>
    <w:uiPriority w:val="34"/>
    <w:qFormat/>
    <w:rsid w:val="00611B38"/>
    <w:pPr>
      <w:suppressAutoHyphens w:val="0"/>
      <w:autoSpaceDN/>
      <w:spacing w:before="120" w:after="0" w:line="240" w:lineRule="auto"/>
      <w:ind w:left="720"/>
      <w:contextualSpacing/>
      <w:textAlignment w:val="auto"/>
    </w:pPr>
    <w:rPr>
      <w:rFonts w:ascii="Comic Sans MS" w:eastAsiaTheme="minorHAnsi" w:hAnsi="Comic Sans MS" w:cstheme="minorBidi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Noteuil</dc:creator>
  <cp:keywords/>
  <dc:description/>
  <cp:lastModifiedBy>Vanessa Noteuil</cp:lastModifiedBy>
  <cp:revision>8</cp:revision>
  <dcterms:created xsi:type="dcterms:W3CDTF">2017-04-05T20:15:00Z</dcterms:created>
  <dcterms:modified xsi:type="dcterms:W3CDTF">2017-04-05T20:29:00Z</dcterms:modified>
</cp:coreProperties>
</file>